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Приложение к договору купли-продажи автомобиля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№ </w:t>
      </w:r>
      <w:r>
        <w:rPr>
          <w:rFonts w:ascii="Times New Roman" w:hAnsi="Times New Roman" w:cs="Times New Roman"/>
          <w:sz w:val="24"/>
        </w:rPr>
        <w:t xml:space="preserve">___</w:t>
      </w:r>
    </w:p>
    <w:p>
      <w:pPr>
        <w:spacing w:before="36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АКТ ПРИЁМА-ПЕРЕДАЧИ АВТОМОБИЛЯ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Продавец,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Покупатель, с другой стороны, вместе — Стороны, составили настоящий акт (далее — Акт) к договору купли-продажи автомобиля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(далее — Договор) о нижеследующем.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Продавец передал, а Покупатель принял автомобиль (далее — Автомобиль): марка, модель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; идентификационный номер (VIN)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; год выпуска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; цвет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; государственный регистрационный знак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Пробег Автомобиля по показаниям одометра на момент передачи — </w:t>
      </w:r>
      <w:r>
        <w:rPr>
          <w:rFonts w:ascii="Times New Roman" w:hAnsi="Times New Roman" w:cs="Times New Roman"/>
          <w:sz w:val="24"/>
        </w:rPr>
        <w:t xml:space="preserve">________</w:t>
      </w:r>
      <w:r>
        <w:rPr>
          <w:rFonts w:ascii="Times New Roman" w:hAnsi="Times New Roman" w:cs="Times New Roman"/>
          <w:sz w:val="24"/>
        </w:rPr>
        <w:t xml:space="preserve"> км.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Автомобиль передан Покупателю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в </w:t>
      </w:r>
      <w:r>
        <w:rPr>
          <w:rFonts w:ascii="Times New Roman" w:hAnsi="Times New Roman" w:cs="Times New Roman"/>
          <w:sz w:val="24"/>
        </w:rPr>
        <w:t xml:space="preserve">__ ч __ мин</w:t>
      </w:r>
      <w:r>
        <w:rPr>
          <w:rFonts w:ascii="Times New Roman" w:hAnsi="Times New Roman" w:cs="Times New Roman"/>
          <w:sz w:val="24"/>
        </w:rPr>
        <w:t xml:space="preserve"> по местному времени.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Документы, ключи и принадлежности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Вместе с Автомобилем Продавец передал Покупателю свидетельство о регистрации транспортного средства (серия и номер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и выписку из электронного паспорта транспортного средства №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Продавец передал Покупателю ключи от Автомобиля — </w:t>
      </w:r>
      <w:r>
        <w:rPr>
          <w:rFonts w:ascii="Times New Roman" w:hAnsi="Times New Roman" w:cs="Times New Roman"/>
          <w:sz w:val="24"/>
        </w:rPr>
        <w:t xml:space="preserve">__</w:t>
      </w:r>
      <w:r>
        <w:rPr>
          <w:rFonts w:ascii="Times New Roman" w:hAnsi="Times New Roman" w:cs="Times New Roman"/>
          <w:sz w:val="24"/>
        </w:rPr>
        <w:t xml:space="preserve"> шт.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Также Продавец передал Покупателю документы: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Также Продавец передал Покупателю принадлежности и иное имущество: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Комплектность Автомобиля соответствует условиям Договора.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Состояние Автомобиля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Покупатель осмотрел Автомобиль до подписания Акта, проверил его техническое состояние и комплектность и сверил идентификационный номер с документами.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Состояние Автомобиля: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Недостатков Автомобиля, кроме следов естественного износа, обычных для его года выпуска и пробега, Покупатель при осмотре не обнаружил.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Подписание Акта не лишает Покупателя права заявить о недостатках, которые нельзя было обнаружить при обычном осмотре и о которых Продавец не сообщил.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Расчёты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Цена Автомобиля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уплачена Покупателем Продавцу полностью. Продавец претензий по оплате не имеет.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 подписанием Акта обязательство Продавца передать Автомобиль считается исполненным.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Право собственности на Автомобиль, а также риск его случайной гибели и случайного повреждения переходят к Покупателю с момента передачи Автомобиля по Акту, если Договором не предусмотрено иное.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Покупатель в течение 10 дней со дня передачи Автомобиля обращается в регистрационное подразделение Госавтоинспекции для внесения изменений в регистрационные данные Автомобиля в связи со сменой владельца.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Административные штрафы за нарушения, совершённые с использованием Автомобиля после времени передачи, указанного в Акте, оплачивает Покупатель.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Стороны претензий друг к другу по передаче Автомобиля не имеют.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Акт составлен в двух экземплярах, имеющих одинаковую юридическую силу, по одному для каждой Стороны, и является неотъемлемой частью Договора.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Передал — Продавец: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 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Принял — Покупатель: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приёма-передачи автомобиля — образец 2026</dc:title>
  <dc:subject>Бланк акта приёма-передачи автомобиля к договору купли-продажи по статьям 456–459 ГК РФ: VIN, пробег, документы, ключи, комплектность, состояние, расчёты</dc:subject>
  <dc:creator>CalcLab — calclab.ru</dc:creator>
  <cp:keywords>акт приема передачи автомобиля, к договору купли-продажи, при продаже, между физическими лицами, образец, бланк, скачать, 2026</cp:keywords>
  <dc:language>ru-RU</dc:language>
</cp:coreProperties>
</file>