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БЕЗВОЗМЕЗДНОГО ПОЛЬЗОВАНИЯ НЕЖИЛЫМ ПОМЕЩЕНИЕМ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(договор ссуды)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Ссудодатель,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Ссудополучатель,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Ссудодатель передаёт Ссудополучателю в безвозмездное временное пользование нежилое помещение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кадастровый номер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общей площадью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 кв. м (далее — Имущество).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Ссудополучатель обязуется вернуть Имущество в том состоянии, в каком его получил, с учётом нормального износа (статья 689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Цель использования Имущества: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Имущество принадлежит Ссудодателю на праве собственности, что подтверждается: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Ссудодатель предупредил Ссудополучателя о правах третьих лиц на Имущество: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(статья 694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1.6. </w:t>
      </w:r>
      <w:r>
        <w:rPr>
          <w:rFonts w:ascii="Times New Roman" w:hAnsi="Times New Roman" w:cs="Times New Roman"/>
          <w:sz w:val="24"/>
        </w:rPr>
        <w:t xml:space="preserve">Стороны оценивают Имущество в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СРОК ПОЛЬЗОВАНИЯ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Имущество предоставляется в пользование с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по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Ссудополучатель вправе в любое время отказаться от Договора, известив Ссудодателя за один месяц (пункт 2 статьи 699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Если по окончании срока Ссудополучатель продолжает пользоваться Имуществом при отсутствии возражений Ссудодателя, Договор считается возобновлённым на неопределённый срок (пункт 2 статьи 621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ПЕРЕДАЧА И ВОЗВРАТ ИМУЩЕСТВА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Ссудодатель передаёт Имущество в первый день пользования по акту приёма-передачи в состоянии, соответствующем Договору и назначению Имущества, со всеми принадлежностями и относящимися к нему документами (статья 691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Вместе с Имуществом передаются ключи. Показания приборов учёта на день передачи Стороны указывают в акте.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Ссудодатель предупредил Ссудополучателя о следующих недостатках Имущества: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При передаче Ссудополучатель осматривает Имущество и проверяет его исправность. За недостатки, которые он мог обнаружить при осмотре, Ссудодатель не отвечает (пункт 3 статьи 693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Ссудополучатель возвращает Имущество по акту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после прекращения Договора в том состоянии, в каком его получил, с учётом нормального износа, со всеми принадлежностями и документами.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ПОЛЬЗОВАНИЕ ИМУЩЕСТВОМ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Ссудополучатель пользуется Имуществом в соответствии с Договором и назначением Имущества (пункт 1 статьи 615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Передавать Имущество третьим лицам, в том числе в аренду или субаренду, Ссудополучатель вправе только с письменного согласия Ссудодателя.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Отделимые улучшения Имущества принадлежат Ссудополучателю. Неотделимые улучшения он производит только с письменного согласия Ссудодателя, их стоимость не возмещается (статья 623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Ссудодатель вправе проверять состояние и использование Имущества в согласованное со Ссудополучателем время.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СОДЕРЖАНИЕ ИМУЩЕСТВА И РАСХОДЫ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Ссудополучатель поддерживает Имущество в исправном состоянии, выполняет за свой счёт текущий и капитальный ремонт и несёт все расходы на его содержание (статья 695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Плату за коммунальные услуги за время пользования вносит Ссудополучатель или возмещает её Ссудодателю в течение 5 рабочих дней после получения копии платёжного документа.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Налог на имущество и взносы на капитальный ремонт уплачивает Ссудодатель как собственник.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Ссудодатель отвечает за недостатки Имущества, которые он умышленно или по грубой неосторожности не оговорил при заключении Договора (статья 693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Ссудополучатель несёт риск случайной гибели или случайного повреждения Имущества, если оно погибло или испорчено из-за того, что он использовал его не по Договору или не по назначению либо передал третьему лицу без согласия Ссудодателя (статья 696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Если Имущество повреждено или утрачено по вине Ссудополучателя, он возмещает Ссудодателю убытки. При утрате Имущества убытки определяются исходя из его оценки в Договоре.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За вред, причинённый третьему лицу в результате использования Имущества, отвечает Ссудодатель, если не докажет, что вред причинён вследствие умысла или грубой неосторожности Ссудополучателя или лица, у которого Имущество оказалось с согласия Ссудодателя (статья 697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6.5. </w:t>
      </w:r>
      <w:r>
        <w:rPr>
          <w:rFonts w:ascii="Times New Roman" w:hAnsi="Times New Roman" w:cs="Times New Roman"/>
          <w:sz w:val="24"/>
        </w:rPr>
        <w:t xml:space="preserve">За просрочку возврата Имущества Ссудополучатель уплачивает Ссудодателю неустойку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6.6. </w:t>
      </w:r>
      <w:r>
        <w:rPr>
          <w:rFonts w:ascii="Times New Roman" w:hAnsi="Times New Roman" w:cs="Times New Roman"/>
          <w:sz w:val="24"/>
        </w:rPr>
        <w:t xml:space="preserve">Стороны освобождаются от ответственности, если нарушение вызвано обстоятельствами непреодолимой силы.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ИЗМЕНЕНИЕ И ПРЕКРАЩЕНИЕ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Договор может быть изменён или расторгнут по соглашению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Ссудодатель вправе потребовать досрочного расторжения Договора, если Ссудополучатель использует Имущество не по Договору или не по назначению, не поддерживает его в исправном состоянии, существенно ухудшает его состояние или без согласия Ссудодателя передал его третьему лицу (пункт 1 статьи 698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Ссудополучатель вправе потребовать досрочного расторжения Договора по основаниям пункта 2 статьи 698 ГК РФ.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Ссудодатель вправе продать Имущество или передать его в аренду. Права Ссудодателя по Договору переходят к новому собственнику или пользователю, и Договор продолжает действовать (пункт 1 статьи 700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7.5. </w:t>
      </w:r>
      <w:r>
        <w:rPr>
          <w:rFonts w:ascii="Times New Roman" w:hAnsi="Times New Roman" w:cs="Times New Roman"/>
          <w:sz w:val="24"/>
        </w:rPr>
        <w:t xml:space="preserve">В случае смерти Ссудодателя его права и обязанности по Договору переходят к наследнику (пункт 2 статьи 700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7.6. </w:t>
      </w:r>
      <w:r>
        <w:rPr>
          <w:rFonts w:ascii="Times New Roman" w:hAnsi="Times New Roman" w:cs="Times New Roman"/>
          <w:sz w:val="24"/>
        </w:rPr>
        <w:t xml:space="preserve">Договор прекращается в случае смерти Ссудополучателя (статья 701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Уведомления по Договору Стороны вручают лично или направляют почтой по адресам из реквизитов.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8.4. </w:t>
      </w:r>
      <w:r>
        <w:rPr>
          <w:rFonts w:ascii="Times New Roman" w:hAnsi="Times New Roman" w:cs="Times New Roman"/>
          <w:sz w:val="24"/>
        </w:rPr>
        <w:t xml:space="preserve">Споры Стороны решают переговорами, а при недостижении согласия — в суде.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8.5.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8.6. </w:t>
      </w:r>
      <w:r>
        <w:rPr>
          <w:rFonts w:ascii="Times New Roman" w:hAnsi="Times New Roman" w:cs="Times New Roman"/>
          <w:sz w:val="24"/>
        </w:rPr>
        <w:t xml:space="preserve">Приложение: акт приёма-передачи Имущества.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Ссудодатель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Ссудополучатель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безвозмездного пользования (ссуды) — образец 2026</dc:title>
  <dc:subject>Договор безвозмездного пользования помещением, квартирой, автомобилем, оборудованием или земельным участком, статьи 689–701 ГК РФ</dc:subject>
  <dc:creator>CalcLab — calclab.ru</dc:creator>
  <cp:keywords>договор безвозмездного пользования, договор ссуды, помещением, жилым помещением, автомобилем, имуществом, земельным участком, образец, бланк, 2026</cp:keywords>
  <dc:language>ru-RU</dc:language>
</cp:coreProperties>
</file>