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ДАРЕНИЯ ЖИЛОГО ДОМА И ЗЕМЕЛЬНОГО УЧАСТКА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дата рождения: </w:t>
      </w:r>
      <w:r>
        <w:rPr>
          <w:rFonts w:ascii="Times New Roman" w:hAnsi="Times New Roman" w:cs="Times New Roman"/>
          <w:sz w:val="24"/>
        </w:rPr>
        <w:t xml:space="preserve">«__» ________ ____ г.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Даритель,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дата рождения: </w:t>
      </w:r>
      <w:r>
        <w:rPr>
          <w:rFonts w:ascii="Times New Roman" w:hAnsi="Times New Roman" w:cs="Times New Roman"/>
          <w:sz w:val="24"/>
        </w:rPr>
        <w:t xml:space="preserve">«__» ________ ____ г.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Одаряемый,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Даритель безвозмездно передаёт в собственность Одаряемому жилой дом и земельный участок, на котором этот дом расположен (далее вместе — Имущество), а Одаряемый принимает Имущество в дар.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Жилой дом с кадастровым номером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общей площадью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кв. м, количество этажей —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(далее — Дом).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Земельный участок с кадастровым номером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площадью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кв. м, категория земель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вид разрешённого использования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(далее — Участок).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Дом расположен в границах Участка. Адрес (местоположение) Дома и Участка: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1.5. </w:t>
      </w:r>
      <w:r>
        <w:rPr>
          <w:rFonts w:ascii="Times New Roman" w:hAnsi="Times New Roman" w:cs="Times New Roman"/>
          <w:sz w:val="24"/>
        </w:rPr>
        <w:t xml:space="preserve">Дом и Участок принадлежат Дарителю на праве собственности на основании: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1.6. </w:t>
      </w:r>
      <w:r>
        <w:rPr>
          <w:rFonts w:ascii="Times New Roman" w:hAnsi="Times New Roman" w:cs="Times New Roman"/>
          <w:sz w:val="24"/>
        </w:rPr>
        <w:t xml:space="preserve">Право Дарителя подтверждается выписками из Единого государственного реестра недвижимости.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1.7. </w:t>
      </w:r>
      <w:r>
        <w:rPr>
          <w:rFonts w:ascii="Times New Roman" w:hAnsi="Times New Roman" w:cs="Times New Roman"/>
          <w:sz w:val="24"/>
        </w:rPr>
        <w:t xml:space="preserve">Кадастровая стоимость Дома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кадастровая стоимость Участка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1.8. </w:t>
      </w:r>
      <w:r>
        <w:rPr>
          <w:rFonts w:ascii="Times New Roman" w:hAnsi="Times New Roman" w:cs="Times New Roman"/>
          <w:sz w:val="24"/>
        </w:rPr>
        <w:t xml:space="preserve">Дарение безвозмездное: Одаряемый не передаёт Дарителю взамен вещей или прав и не принимает на себя встречных обязательств (пункт 1 статьи 572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ПЕРЕДАЧА ДАРА И ПЕРЕХОД ПРАВА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Имущество передаётся Одаряемому при подписании Договора: Даритель вручает Одаряемому ключи от Дома и правоустанавливающие документы (пункт 1 статьи 574 ГК РФ). Договор имеет силу передаточного акта.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Права на Имущество переходят к Одаряемому с момента государственной регистрации перехода права в Едином государственном реестре недвижимости (пункт 2 статьи 223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Стороны не возражают против подачи нотариусом, удостоверившим Договор, заявления о государственной регистрации перехода права и прилагаемых документов.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Расходы на нотариальное удостоверение Договора и государственную пошлину за регистрацию перехода права несёт Одаряемый.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2.5. </w:t>
      </w:r>
      <w:r>
        <w:rPr>
          <w:rFonts w:ascii="Times New Roman" w:hAnsi="Times New Roman" w:cs="Times New Roman"/>
          <w:sz w:val="24"/>
        </w:rPr>
        <w:t xml:space="preserve">Даритель оплачивает электроэнергию, газ, воду, вывоз отходов и другие услуги за Дом до дня государственной регистрации перехода права. После регистрации расходы на содержание Имущества несёт Одаряемый как собственник (статья 210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ЗАВЕРЕНИЯ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Даритель заверяет, что до подписания Договора Имущество никому не продано, не подарено, не обещано в дар, не заложено, в споре, под арестом и запрещением не состоит, в аренду и безвозмездное пользование не передано.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Даритель заверяет, что Имущество не является общим имуществом супругов и согласие супруга на дарение не требуется.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Даритель и Одаряемый являются членами семьи и близкими родственниками в соответствии с Семейным кодексом Российской Федерации: Одаряемый приходится Дарителю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На день подписания Договора в Доме никто не зарегистрирован по месту жительства.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3.5. </w:t>
      </w:r>
      <w:r>
        <w:rPr>
          <w:rFonts w:ascii="Times New Roman" w:hAnsi="Times New Roman" w:cs="Times New Roman"/>
          <w:sz w:val="24"/>
        </w:rPr>
        <w:t xml:space="preserve">Стороны заверяют, что они дееспособны, понимают значение своих действий и заключают Договор добровольно, не под влиянием обмана, заблуждения или стечения тяжёлых обстоятельств.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ОТМЕНА ДАРЕНИЯ И СПОРЫ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Даритель вправе отменить дарение по основаниям статьи 578 ГК РФ. При отмене дарения Одаряемый возвращает Имущество, если оно сохранилось в натуре.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Споры по Договору Стороны решают переговорами, а если не договорятся — в суде по месту нахождения Имущества.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Договор подлежит нотариальному удостоверению (пункт 3 статьи 574 ГК РФ) и вступает в силу с момента удостоверения.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Изменения Договора действительны, если они совершены в той же форме: письменно и с нотариальным удостоверением.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Договор составлен в количестве экземпляров, необходимом для Сторон и нотариуса. Все экземпляры имеют одинаковую юридическую силу.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Даритель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Одаряемый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дарения дома и земельного участка — образец 2026</dc:title>
  <dc:subject>Проект договора дарения жилого или садового дома с земельным участком, участка или долей в них между гражданами по главе 32 ГК РФ для нотариального удостоверения</dc:subject>
  <dc:creator>CalcLab — calclab.ru</dc:creator>
  <cp:keywords>договор дарения дома, земельного участка, дома с земельным участком, доли в доме, между близкими родственниками, образец, бланк, 2026</cp:keywords>
  <dc:language>ru-RU</dc:language>
</cp:coreProperties>
</file>