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КУПЛИ-ПРОДАЖИ КОМНАТЫ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Продавец продаёт, а Покупатель покупает в собственность комнату (далее — Комната).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Комната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расположена в коммунальной квартире (далее — Квартира)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Право собственности Продавца на Комнату зарегистрировано в Едином государственном реестре недвижимости (далее — ЕГРН). Основание: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Кадастровая стоимость Комнаты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Вместе с Комнатой к Покупателю переходит доля Продавца в праве общей собственности на общее имущество в Квартире — помещения, которые обслуживают более одной комнаты, и доля в праве на общее имущество многоквартирного дома. Отдельно от Комнаты эти доли не отчуждаются (статья 38, части 3–5 статьи 42 ЖК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Покупатель осмотрел Комнату и места общего пользования и претензий к их состоянию не имеет. Продавец сообщил Покупателю обо всех известных ему недостатках Комнаты.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ПРЕИМУЩЕСТВЕННОЕ ПРАВО ПОКУПКИ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Собственники других комнат в Квартире имеют преимущественное право покупки Комнаты в порядке статьи 250 ГК РФ (часть 6 статьи 42 ЖК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Продавец письменно известил собственников остальных комнат о намерении продать Комнату постороннему лицу с указанием цены и других условий продажи (пункт 2 статьи 250 ГК РФ):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Извещение передано через нотариуса: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(статья 86 Основ законодательства Российской Федерации о нотариате). Дата извещения —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В течение месяца со дня извещения собственники остальных комнат Комнату не приобрели.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Цена и другие условия продажи не выгоднее для Покупателя, чем в извещении. Если права Покупателя будут переведены судом на собственника другой комнаты (пункт 3 статьи 250 ГК РФ), Продавец возмещает Покупателю убытки.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Цена Комнаты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Цена окончательная и изменяется только письменным соглашением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Цену Комнаты (далее — Сумма к расчёту) Покупатель уплачивает в следующем порядке.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Сумма к расчёту уплачивается через безотзывный покрытый аккредитив, который Покупатель открывает в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 на срок </w:t>
      </w:r>
      <w:r>
        <w:rPr>
          <w:rFonts w:ascii="Times New Roman" w:hAnsi="Times New Roman" w:cs="Times New Roman"/>
          <w:sz w:val="24"/>
        </w:rPr>
        <w:t xml:space="preserve">60 календарных дней</w:t>
      </w:r>
      <w:r>
        <w:rPr>
          <w:rFonts w:ascii="Times New Roman" w:hAnsi="Times New Roman" w:cs="Times New Roman"/>
          <w:sz w:val="24"/>
        </w:rPr>
        <w:t xml:space="preserve">. Банк перечисляет деньги Продавцу по выписке из ЕГРН о праве собственности Покупателя на Комнату, а если право не зарегистрировано в срок аккредитива — возвращает Покупателю.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Расходы на аккредитив несёт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Права залога у Продавца на Комнату не возникает.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Получение денег Продавец подтверждает распиской или банковским документом.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ПЕРЕХОД ПРАВА СОБСТВЕННОСТИ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Право собственности на Комнату переходит к Покупателю с момента государственной регистрации перехода права в ЕГРН (статья 551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Стороны подают документы на регистрацию через МФЦ или электронно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К заявлению прилагаются документы об извещении собственников остальных комнат или их отказы от покупки (пункт 46 части 1 статьи 26 Федерального закона от 13.07.2015 № 218-ФЗ).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Государственную пошлину за регистрацию уплачивает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Если Сторона уклоняется от регистрации, другая Сторона вправе потребовать регистрации в суде и возмещения убытков (пункт 3 статьи 551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ПЕРЕДАЧА КОМНАТЫ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Продавец передаёт Комнату Покупателю по передаточному акту в течение </w:t>
      </w:r>
      <w:r>
        <w:rPr>
          <w:rFonts w:ascii="Times New Roman" w:hAnsi="Times New Roman" w:cs="Times New Roman"/>
          <w:sz w:val="24"/>
        </w:rPr>
        <w:t xml:space="preserve">7 календарных дней</w:t>
      </w:r>
      <w:r>
        <w:rPr>
          <w:rFonts w:ascii="Times New Roman" w:hAnsi="Times New Roman" w:cs="Times New Roman"/>
          <w:sz w:val="24"/>
        </w:rPr>
        <w:t xml:space="preserve"> после регистрации перехода права собственности (статья 556 ГК РФ). До передачи Продавец освобождает Комнату от своих вещей и сохраняет её в прежнем состоянии.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Риск случайной гибели или повреждения Комнаты переходит к Покупателю с момента передачи.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Плату за Комнату и коммунальные услуги до дня передачи вносит Продавец, после —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Расходы на содержание общего имущества в Квартире Покупатель несёт соразмерно своей доле в нём (статья 43 ЖК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ГАРАНТИИ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Продавец гарантирует, что Комната никому не продана, не подарена, не заложена, в споре, под арестом и запрещением не состоит, в аренду и пользование не передана.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В Комнате никто не зарегистрирован по месту жительства. Лиц, сохраняющих в соответствии с законом право пользования Комнатой после её приобретения Покупателем, нет (статья 558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Продавец заверяет, что Комната не является общим имуществом супругов и согласие супруга на её продажу не требуется.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Продавец заверяет, что в отношении него не возбуждено дело о банкротстве. Если Комната будет изъята у Покупателя по основаниям, возникшим до исполнения Договора, Продавец возмещает Покупателю цену и убытки (статья 461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Стороны заверяют, что они дееспособны и заключают Договор добровольно, не вследствие стечения тяжёлых обстоятельств на крайне невыгодных для себя условиях.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И 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За просрочку оплаты Покупатель уплачивает Продавцу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За просрочку передачи Комнаты Продавец уплачивает Покупателю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цены Комнаты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переговорами, а если не договорятся — в суде по месту нахождения Комнаты.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его подписания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Изменения Договора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 одинаковой силы,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комнаты — образец 2026</dc:title>
  <dc:subject>Бланк договора купли-продажи комнаты в коммунальной квартире или общежитии по статьям 549–558 ГК РФ и статье 42 ЖК РФ: извещение соседей, цена, расчёты, передача, регистрация</dc:subject>
  <dc:creator>CalcLab — calclab.ru</dc:creator>
  <cp:keywords>договор купли-продажи комнаты, коммунальная квартира, общежитие, образец, бланк, 2026</cp:keywords>
  <dc:language>ru-RU</dc:language>
</cp:coreProperties>
</file>