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О СОТРУДНИЧЕСТВЕ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(рамочный договор об оказании услуг по привлечению клиентов)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1,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Сторона 2,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Сторона 2 обязуется за вознаграждение оказывать Стороне 1 услуги по поиску и привлечению клиентов — покупателей (заказчиков) следующих товаров, работ или услуг Стороны 1: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 Сторона 1 обязуется выплачивать Стороне 2 вознаграждение.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Сторона 2 рассказывает потенциальным клиентам о Стороне 1 и её предложении и передаёт Стороне 1 их контакты. Договоры с клиентами заключает и исполняет Сторона 1.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Сторона 2 действует от своего имени, не вправе заключать сделки от имени Стороны 1, принимать от клиентов деньги и обещать им условия, не согласованные со Стороной 1.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Договор является рамочным (статья 429.1 ГК РФ): его условия применяются к каждому клиенту, о котором Сторона 2 сообщила в порядке, установленном Договором.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ПОРЯДОК ПРИВЛЕЧЕНИЯ КЛИЕНТОВ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О каждом потенциальном клиенте Сторона 2 сообщает Стороне 1 письменно: имя или наименование клиента, его контакты и интерес.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Контакты клиента-гражданина Сторона 2 передаёт только с его согласия на передачу персональных данных Стороне 1.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Если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Сторона 1 не сообщит, что уже работает с этим клиентом, клиент считается привлечённым Стороной 2.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Клиент не считается привлечённым Стороной 2, если у Стороны 1 был с ним договор в течение 12 месяцев до сообщения Стороны 2.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Не позднее 5-го числа каждого месяца Сторона 1 сообщает Стороне 2 о договорах, заключённых с привлечёнными клиентами за прошедший месяц, и о поступивших по ним платежах. На основании этих сведений Стороны подписывают акт об оказанных услугах.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Вознаграждение Стороны 2 составляет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от сумм, поступивших Стороне 1 от привлечённых клиентов по договорам, заключённым в период действия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Вознаграждение 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Вознаграждение включает все расходы Стороны 2 на исполнение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Если клиент вернул деньги Стороне 1, вознаграждение с возвращённой суммы не положено, а уже выплаченное засчитывается в следующие выплаты.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Сторона 1 выплачивает вознаграждение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 за месяц переводом на счёт Стороны 2, указанный в реквизитах.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КОНФИДЕНЦИАЛЬНОСТЬ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Стороны не разглашают сведения о деятельности друг друга, клиентах, ценах и условиях Договора, ставшие им известными при сотрудничестве, кроме случаев, когда раскрытия требует закон.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Обязанность хранить эти сведения действует в течение срока Договора и </w:t>
      </w:r>
      <w:r>
        <w:rPr>
          <w:rFonts w:ascii="Times New Roman" w:hAnsi="Times New Roman" w:cs="Times New Roman"/>
          <w:sz w:val="24"/>
        </w:rPr>
        <w:t xml:space="preserve">3 лет</w:t>
      </w:r>
      <w:r>
        <w:rPr>
          <w:rFonts w:ascii="Times New Roman" w:hAnsi="Times New Roman" w:cs="Times New Roman"/>
          <w:sz w:val="24"/>
        </w:rPr>
        <w:t xml:space="preserve"> после его прекращения.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Сторона, разгласившая такие сведения, возмещает другой Стороне причинённые этим убытки.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ИНТЕЛЛЕКТУАЛЬНАЯ СОБСТВЕННОСТЬ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Каждая Сторона сохраняет исключительные права на свои товарные знаки, наименование, логотипы и материалы.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Сторона 1 безвозмездно предоставляет Стороне 2 на срок Договора простую (неисключительную) лицензию на свои товарные знаки, логотипы и материалы — их воспроизведение и доведение до всеобщего сведения на территории Российской Федерации только для исполнения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нарушение срока оплаты Сторона уплачивает другой Стороне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СРОК ДЕЙСТВИЯ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заключён без указания срока окончания его действия.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письменно уведомив другую Сторону не позднее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до дня прекращения.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При прекращении Договора Сторона 1 выплачивает вознаграждение за клиентов, привлечённых до прекращения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Если в течение </w:t>
      </w:r>
      <w:r>
        <w:rPr>
          <w:rFonts w:ascii="Times New Roman" w:hAnsi="Times New Roman" w:cs="Times New Roman"/>
          <w:sz w:val="24"/>
        </w:rPr>
        <w:t xml:space="preserve">6 месяцев</w:t>
      </w:r>
      <w:r>
        <w:rPr>
          <w:rFonts w:ascii="Times New Roman" w:hAnsi="Times New Roman" w:cs="Times New Roman"/>
          <w:sz w:val="24"/>
        </w:rPr>
        <w:t xml:space="preserve"> после прекращения Договора Сторона 1 заключит договор с клиентом, о котором Сторона 2 сообщила в период действия Договора, Сторона 1 выплачивает Стороне 2 вознаграждение по такому договору на условиях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1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2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сотрудничестве — образец и бланк 2026</dc:title>
  <dc:subject>Бланк договора о сотрудничестве: рамочный договор о продвижении или привлечении клиентов, договор простого товарищества</dc:subject>
  <dc:creator>CalcLab — calclab.ru</dc:creator>
  <cp:keywords>договор о сотрудничестве, образец, бланк, скачать бесплатно, между ИП, между юридическими лицами, 2026</cp:keywords>
  <dc:language>ru-RU</dc:language>
</cp:coreProperties>
</file>