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ДОВЕРЕННОСТЬ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на получение товарно-материальных ценностей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Настоящей доверенностью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), адрес: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Доверитель), уполномочивает следующее лицо (далее — Представитель):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160" w:after="80" w:line="264" w:lineRule="auto"/>
        <w:jc w:val="left"/>
        <w:keepNext/>
      </w:pPr>
      <w:r>
        <w:rPr>
          <w:rFonts w:ascii="Times New Roman" w:hAnsi="Times New Roman" w:cs="Times New Roman"/>
          <w:b/>
          <w:sz w:val="24"/>
        </w:rPr>
        <w:t xml:space="preserve">Представитель вправе от имени Доверителя: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Получить от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товарно-материальные ценности по документу: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Проверять при получении количество, ассортимент, комплектность и внешний вид товара, а также сопроводительные документы к нему.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Расписываться в получении и подписывать от имени Доверителя товарные и транспортные накладные, универсальные передаточные документы, акты приёма-передачи, а при расхождениях по количеству или качеству — акты о расхождениях.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Для выполнения этого поручения Представитель вправе предъявлять настоящую доверенность и свой паспорт, вывозить полученное и совершать иные действия, связанные с этим поручением.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Передавать полномочия по настоящей доверенности другим лицам (передоверие) Представитель не вправе.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Доверенность выдана на срок по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включительно.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Образец подписи Представителя ____________ удостоверяю.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М. П. (при наличии печати)</w:t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Доверенность на получение товара (ТМЦ) — образец и бланк 2026</dc:title>
  <dc:subject>Бланк доверенности на получение товарно-материальных ценностей и груза от организации, ИП и физического лица, в свободной форме и по форме М-2</dc:subject>
  <dc:creator>CalcLab — calclab.ru</dc:creator>
  <cp:keywords>доверенность на получение товара, ТМЦ, образец, бланк, форма М-2, на получение груза, от ИП, от ООО, водителю, 2026</cp:keywords>
  <dc:language>ru-RU</dc:language>
</cp:coreProperties>
</file>