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Мировому судье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Истец: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 и место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паспорт: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Ответчик: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место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паспорт: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ИСКОВОЕ ЗАЯВЛЕНИЕ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 расторжении брака и взыскании алиментов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я состою в браке с ответчиком. Место государственной регистрации брака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запись акта о заключении брака №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От брака у нас есть несовершеннолетний ребёнок: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Семейная жизнь с ответчиком не сложилась.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Брачные отношения между нами фактически прекращены, общее хозяйство мы не ведём.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Сохранять семью я не намерена: дальнейшая совместная жизнь и сохранение семьи невозможны.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Ответчик не возражает против расторжения брака.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Поскольку у нас есть общий несовершеннолетний ребёнок, брак расторгается в судебном порядке (пункт 1 статьи 21 СК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При взаимном согласии супругов, имеющих общих несовершеннолетних детей, суд расторгает брак без выяснения мотивов развода (пункт 1 статьи 23 СК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Брак расторгается судом, если дальнейшая совместная жизнь супругов и сохранение семьи невозможны (пункт 1 статьи 22 СК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Спора о ребёнке между нами нет: по договорённости с ответчиком ребёнок остаётся проживать со мной.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Соглашения об уплате алиментов на детей между нами нет. Алименты на несовершеннолетних детей взыскиваются ежемесячно: на одного ребёнка — четверть, на двух детей — треть, на трёх и более — половина заработка и (или) иного дохода родителя (пункт 1 статьи 81 СК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Спора о разделе совместно нажитого имущества между нами нет.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Иск подаётся по месту жительства ответчика (статья 28 ГПК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основании изложенного, руководствуясь статьями 21–24 СК РФ, статьями 131 и 132 ГПК РФ,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ПРОШУ: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Расторгнуть брак между истцом и ответчиком, зарегистрированный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место государственной регистрации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запись акта о заключении брака №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Взыскать с ответчика в мою пользу алименты на содержание несовершеннолетнего ребёнка в размере 1/4 части всех видов заработка и (или) иного дохода ежемесячно, начиная со дня подачи искового заявления и до совершеннолетия ребёнка.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Приложения: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Документ об уплате государственной пошлины.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Документ, подтверждающий направление ответчику копии искового заявления и приложенных к нему документов.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Свидетельство о заключении брака.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Копия свидетельства о рождении ребёнка.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 </w:t>
      </w:r>
      <w:r>
        <w:rPr>
          <w:rFonts w:ascii="Times New Roman" w:hAnsi="Times New Roman" w:cs="Times New Roman"/>
          <w:sz w:val="24"/>
        </w:rPr>
        <w:t xml:space="preserve">Документы о заработке и иных доходах сторон.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Истец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расторжении брака — образец 2026</dc:title>
  <dc:subject>Иск о расторжении брака в суд по статьям 21–24 СК РФ и 131–132 ГПК РФ: дети, алименты, место жительства детей, приложения</dc:subject>
  <dc:creator>CalcLab — calclab.ru</dc:creator>
  <cp:keywords>исковое заявление о расторжении брака, иск о разводе, образец, бланк, мировой суд, 2026</cp:keywords>
  <dc:language>ru-RU</dc:language>
</cp:coreProperties>
</file>