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УТВЕРЖДЕНО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приказом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ПОЛОЖЕНИЕ О КОММЕРЧЕСКОЙ ТАЙНЕ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ОБЩИЕ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Настоящее Положение устанавливает режим коммерческой тайны в отношении информации, обладателем которой является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Работодатель). Положение принято в соответствии с Федеральным законом от 29.07.2004 № 98-ФЗ «О коммерческой тайне» (далее — Закон о коммерческой тайне), Трудовым кодексом Российской Федерации и Гражданским кодексом Российской Федерации.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Разглашение — действие или бездействие, в результате которого информация, составляющая коммерческую тайну, в любой форме становится известной третьим лицам без согласия Работодателя.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Режим коммерческой тайны вводится с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и считается установленным после принятия всех мер, предусмотренных частью 1 статьи 10 Закона о коммерческой тайне.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Положение является локальным нормативным актом Работодателя и обязательно для всех работников, получивших доступ к информации, составляющей коммерческую тайну. Работников знакомят с ним под роспись, а принимаемых на работу — до подписания трудового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ИНФОРМАЦИЯ, СОСТАВЛЯЮЩАЯ КОММЕРЧЕСКУЮ ТАЙНУ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Коммерческую тайну Работодателя составляет перечисленная ниже информация, если она имеет действительную или потенциальную коммерческую ценность в силу неизвестности третьим лицам и к ней нет свободного доступа на законном основании.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Сведения о клиентах Работодателя: клиентская база, контактные данные представителей клиентов, объёмы и история заказов, сведения о потребностях клиентов.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Условия договоров с клиентами, поставщиками и партнёрами, включая цены, скидки, сроки и порядок расчётов, а также сведения о ведущихся переговорах.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Сведения о ценообразовании: себестоимость товаров, работ и услуг, структура затрат, закупочные цены, наценки и методика расчёта цен.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Финансовые сведения: данные управленческого учёта, бюджеты, прогнозы, сведения о выручке, прибыли и движении денежных средств — до их обязательного раскрытия или опубликования.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Маркетинговые сведения: маркетинговые планы и исследования, планы развития, сведения о готовящихся продуктах, рекламных кампаниях и выходе на новые рынки.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2.7. </w:t>
      </w:r>
      <w:r>
        <w:rPr>
          <w:rFonts w:ascii="Times New Roman" w:hAnsi="Times New Roman" w:cs="Times New Roman"/>
          <w:sz w:val="24"/>
        </w:rPr>
        <w:t xml:space="preserve">Коммерческую тайну составляет также информация, которую контрагенты передали Работодателю на условиях конфиденциальности.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2.8. </w:t>
      </w:r>
      <w:r>
        <w:rPr>
          <w:rFonts w:ascii="Times New Roman" w:hAnsi="Times New Roman" w:cs="Times New Roman"/>
          <w:sz w:val="24"/>
        </w:rPr>
        <w:t xml:space="preserve">Не могут составлять коммерческую тайну сведения, указанные в статье 5 Закона о коммерческой тайне, в том числе: из учредительных документов, ЕГРЮЛ и ЕГРИП; о численности и составе работников, системе оплаты труда, условиях и охране труда, свободных рабочих местах; о задолженности по заработной плате; о нарушениях законодательства и привлечении к ответственности; о противопожарной безопасности, санитарной и экологической обстановке; о лицах, имеющих право действовать без доверенности.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2.9. </w:t>
      </w:r>
      <w:r>
        <w:rPr>
          <w:rFonts w:ascii="Times New Roman" w:hAnsi="Times New Roman" w:cs="Times New Roman"/>
          <w:sz w:val="24"/>
        </w:rPr>
        <w:t xml:space="preserve">Изменения перечня информации, составляющей коммерческую тайну, вносятся приказом Работодателя. С изменённым перечнем работников знакомят под роспись.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ДОСТУП К ИНФОРМАЦИИ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Доступ к информации, составляющей коммерческую тайну, имеют работники, должности которых указаны в перечне, утверждённом приказом Работодателя. Каждый работник получает доступ только к сведениям, необходимым для исполнения его трудовых обязанностей.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Доступ предоставляется после того, как работник под роспись ознакомлен с перечнем информации, составляющей коммерческую тайну, настоящим Положением и мерами ответственности за его нарушение. Если доступ не предусмотрен трудовыми обязанностями работника, он предоставляется только с его согласия.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Организацию режима, учёт лиц, получивших доступ, и контроль за соблюдением порядка обращения с информацией ведёт работник, назначенный приказом Работодателя (далее — Ответственный).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Ответственный ведёт журнал учёта лиц, получивших доступ к информации, составляющей коммерческую тайну: ФИО, должность, состав сведений, даты предоставления и прекращения доступа. Там же учитываются лица, которым информация предоставлена или передана.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Доступ работника прекращается при увольнении, переводе на должность, не связанную с такой информацией, и по решению Работодателя при нарушении режима.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ГРИФ И ОБРАЩЕНИЕ С НОСИТЕЛЯМИ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На материальные носители, содержащие информацию, составляющую коммерческую тайну, наносится гриф «Коммерческая тайна» с указанием обладателя: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место нахождения: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В электронные документы гриф включается в состав реквизитов.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Гриф проставляется на первой странице документа, на обложке или корпусе носителя, в информационных системах — на экране входа и в выгружаемых файлах. Гриф наносит работник, создавший документ, или Ответственный до передачи носителя другим лицам.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Носители с грифом учитываются в журнале учёта носителей: номер, наименование, количество экземпляров, кому выдан, отметка о возврате или уничтожении.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Документы и носители с грифом хранятся в запираемых шкафах или сейфах, электронные документы — в информационных системах с разграничением доступа по учётным записям и паролям. Копирование и вынос носителей за пределы рабочих помещений допускаются с разрешения Ответственного.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Носители, которые больше не нужны, уничтожаются Ответственным с составлением акта и отметкой в журнале учёта носителей.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Гриф снимается по решению Работодателя, если сведения стали общедоступными или утратили коммерческую ценность. Решение отмечается в журнале учёта носителей.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ОБЯЗАННОСТИ РАБОТНИКОВ И РАБОТОДАТЕЛЯ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Работник, получивший доступ к информации, составляющей коммерческую тайну, обязан выполнять установленный Работодателем режим коммерческой тайны.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Работник обязан не разглашать информацию, составляющую коммерческую тайну, обладателями которой являются Работодатель и его контрагенты, и без их согласия не использовать её в личных целях в течение всего срока действия режима коммерческой тайны, в том числе после прекращения трудового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Работник не вправе переносить информацию, составляющую коммерческую тайну, на личные устройства, пересылать её на личную почту и в мессенджеры, а также обсуждать её с лицами, не имеющими доступа.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Работник обязан незамедлительно сообщать Ответственному об утрате носителей, о попытках посторонних лиц получить информацию и о ставших ему известными случаях разглашения.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При прекращении трудового договора или переводе на другую должность работник передаёт Работодателю все имеющиеся у него материальные носители информации, составляющей коммерческую тайну.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Работодатель обязан ознакомить под роспись работника, доступ которого к информации необходим для исполнения трудовых обязанностей, с перечнем информации, составляющей коммерческую тайну, режимом коммерческой тайны и мерами ответственности за его нарушение, а также создать работнику необходимые условия для соблюдения режима.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5.7. </w:t>
      </w:r>
      <w:r>
        <w:rPr>
          <w:rFonts w:ascii="Times New Roman" w:hAnsi="Times New Roman" w:cs="Times New Roman"/>
          <w:sz w:val="24"/>
        </w:rPr>
        <w:t xml:space="preserve">Трудовой договор с руководителем организации предусматривает его обязанности по обеспечению охраны конфиденциальности информации, составляющей коммерческую тайну, и ответственность за неё.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ПЕРЕДАЧА ИНФОРМАЦИИ КОНТРАГЕНТАМ И ГОСУДАРСТВЕННЫМ ОРГАНАМ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Контрагентам информация, составляющая коммерческую тайну, передаётся только по договору, который обязывает контрагента принять меры по охране её конфиденциальности, — соглашению о конфиденциальности или договору с таким условием.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Информация передаётся на материальном носителе с грифом «Коммерческая тайна» в объёме, предусмотренном договором. Факт передачи отмечается в журнале учёта.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По мотивированному требованию органа государственной власти, иного государственного органа или органа местного самоуправления информация предоставляется безвозмездно. Требование должно быть подписано уполномоченным должностным лицом и содержать цель, правовое основание и срок предоставления информации. Решение о предоставлении принимает Работодатель.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нарушение режима коммерческой тайны работник может быть привлечён к дисциплинарной ответственности. Разглашение информации, составляющей коммерческую тайну и ставшей известной работнику в связи с исполнением трудовых обязанностей, является основанием для увольнения по подпункту «в» пункта 6 части первой статьи 81 ТК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Работник возмещает Работодателю прямой действительный ущерб, причинённый разглашением, в порядке, установленном главой 39 ТК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Лицо, прекратившее трудовые отношения с Работодателем, возмещает убытки, причинённые разглашением информации, составляющей коммерческую тайну, если она разглашена в течение срока действия режима коммерческой тайны (часть 4 статьи 11 Закона о коммерческой тайне).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Убытки не возмещаются, если разглашение произошло вследствие несоблюдения Работодателем мер по обеспечению режима коммерческой тайны, действий третьих лиц или непреодолимой силы.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Руководитель организации возмещает организации убытки, причинённые его виновными действиями в связи с нарушением законодательства о коммерческой тайне.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7.6. </w:t>
      </w:r>
      <w:r>
        <w:rPr>
          <w:rFonts w:ascii="Times New Roman" w:hAnsi="Times New Roman" w:cs="Times New Roman"/>
          <w:sz w:val="24"/>
        </w:rPr>
        <w:t xml:space="preserve">За незаконное разглашение или использование информации, составляющей коммерческую тайну, может наступить также административная или уголовная ответственность в соответствии с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СРОК ДЕЙСТВИЯ РЕЖИМА И 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Режим коммерческой тайны действует бессрочно — до его отмены Работодателем в письменной форме. В отношении отдельных сведений режим прекращается со снятием грифа.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Положение вступает в силу со дня введения режима коммерческой тайны. Изменения в Положение вносятся приказом Работодателя, работников знакомят с ними под роспись.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Вопросы, не урегулированные Положением, решаются в соответствии с Законом о коммерческой тайне и трудовым законодательством Российской Федерации.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Лист ознакомления с Положением о коммерческой тайне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Положением, перечнем информации, составляющей коммерческую тайну, и мерами ответственности за нарушение режима ознакомлен(а):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Фамилия И. О., должность / подпись / дата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_________________________ / _______________ / 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_________________________ / _______________ / 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_________________________ / _______________ / 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_________________________ / _______________ / «__» ________ 20__ г.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 коммерческой тайне — образец 2026</dc:title>
  <dc:subject>Образец положения о коммерческой тайне и приказа о введении режима коммерческой тайны: перечень сведений, порядок доступа, гриф, ответственность — по закону № 98-ФЗ и ТК РФ</dc:subject>
  <dc:creator>CalcLab — calclab.ru</dc:creator>
  <cp:keywords>положение о коммерческой тайне, приказ о введении режима коммерческой тайны, перечень сведений составляющих коммерческую тайну, гриф коммерческая тайна, образец, 2026</cp:keywords>
  <dc:language>ru-RU</dc:language>
</cp:coreProperties>
</file>