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КУПЛИ-ПРОДАЖИ АВТОМОБИЛЯ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Продавец,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Покупатель,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Продавец передаёт в собственность Покупателю, а Покупатель принимает и оплачивает автомобиль (далее — Автомобиль): марка, модель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; идентификационный номер (VIN)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; год выпуска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; цвет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; государственный регистрационный знак —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Сведения об Автомобиле содержатся в электронном паспорте транспортного средства №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Свидетельство о регистрации транспортного средства: серия и номер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1.4. </w:t>
      </w:r>
      <w:r>
        <w:rPr>
          <w:rFonts w:ascii="Times New Roman" w:hAnsi="Times New Roman" w:cs="Times New Roman"/>
          <w:sz w:val="24"/>
        </w:rPr>
        <w:t xml:space="preserve">Автомобиль принадлежит Продавцу на праве собственности.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ЦЕНА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Цена Автомобиля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Покупатель уплачивает цену Автомобиля полностью в день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Расчёт производится наличными. Получение денег Продавец подтверждает подписью в конце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ПЕРЕДАЧА АВТОМОБИЛЯ И ПЕРЕХОД ПРАВА СОБСТВЕННОСТИ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Продавец передал, а Покупатель принял Автомобиль при подписании Договора. Договор одновременно является актом приёма-передачи Автомобиля.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Вместе с Автомобилем Продавец передаёт Покупателю свидетельство о регистрации транспортного средства, выписку из электронного паспорта транспортного средства и ключи — </w:t>
      </w:r>
      <w:r>
        <w:rPr>
          <w:rFonts w:ascii="Times New Roman" w:hAnsi="Times New Roman" w:cs="Times New Roman"/>
          <w:sz w:val="24"/>
        </w:rPr>
        <w:t xml:space="preserve">2</w:t>
      </w:r>
      <w:r>
        <w:rPr>
          <w:rFonts w:ascii="Times New Roman" w:hAnsi="Times New Roman" w:cs="Times New Roman"/>
          <w:sz w:val="24"/>
        </w:rPr>
        <w:t xml:space="preserve"> шт.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Право собственности на Автомобиль, а также риск его случайной гибели и случайного повреждения переходят к Покупателю с момента передачи Автомобиля (статьи 223 и 459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СОСТОЯНИЕ АВТОМОБИЛЯ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Покупатель осмотрел Автомобиль до подписания Договора, проверил его техническое состояние и комплектность и сверил идентификационный номер с документами.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Продавцу не известны недостатки Автомобиля, кроме следов естественного износа, обычных для его года выпуска и пробега.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Продавец не отвечает за недостатки, о которых он сообщил Покупателю, и за естественный износ Автомобиля. Если обнаружатся недостатки, о которых Продавец не сообщил, Покупатель вправе предъявить требования, предусмотренные статьёй 475 ГК РФ.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ГАРАНТИИ ПРОДАВЦА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Продавец гарантирует, что Автомобиль никому не продан, не заложен, не находится под арестом, в споре и в розыске, на регистрационные действия с ним не наложены запреты и ограничения, и Автомобиль свободен от любых прав третьих лиц.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Продавец гарантирует, что идентификационный номер и маркировка Автомобиля не изменялись и не уничтожались, а документы на Автомобиль подлинные.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Если заверения Продавца окажутся недостоверными, Покупатель вправе отказаться от Договора, потребовать возврата уплаченной цены и возмещения убытков (статья 431.2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Если Автомобиль будет изъят у Покупателя третьими лицами по основаниям, возникшим до исполнения Договора, Продавец возмещает Покупателю убытки (статья 461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РЕГИСТРАЦИЯ АВТОМОБИЛЯ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Покупатель в течение 10 дней со дня приобретения Автомобиля обращается в регистрационное подразделение Госавтоинспекции с заявлением о внесении изменений в регистрационные данные в связи со сменой владельца (пункт 3 части 3 статьи 8 Федерального закона от 03.08.2018 № 283-ФЗ «О государственной регистрации транспортных средств в Российской Федерации и о внесении изменений в отдельные законодательные акты Российской Федерации»). Расходы на регистрацию несёт Покупатель.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Если Покупатель не выполнит эту обязанность, Продавец вправе по истечении 10 дней со дня отчуждения Автомобиля обратиться с заявлением о прекращении его государственного учёта (часть 2 статьи 8 того же закона).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Штрафы за нарушения, совершённые на Автомобиле после его передачи, оплачивает Покупатель. Если такой штраф или транспортный налог за время после передачи начислены Продавцу, Покупатель возмещает их в течение 10 рабочих дней с получения требования.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Гражданскую ответственность владельца Автомобиля (ОСАГО) Покупатель страхует самостоятельно. Полис Продавца на Покупателя не распространяется.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За неисполнение или ненадлежащее исполнение Договора Стороны отвечают в соответствии с законодательством Российской Федерации.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Споры Стороны решают путём переговоров. Если согласия достичь не удалось, спор передаётся в суд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полного исполнения Сторонами своих обязательств.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8.3. </w:t>
      </w:r>
      <w:r>
        <w:rPr>
          <w:rFonts w:ascii="Times New Roman" w:hAnsi="Times New Roman" w:cs="Times New Roman"/>
          <w:sz w:val="24"/>
        </w:rPr>
        <w:t xml:space="preserve">Стороны подтверждают, что заключают Договор добровольно, понимают его условия и не находятся под влиянием обмана, угрозы или стечения тяжёлых обстоятельств.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8.4.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Деньги в сумме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Продавец получил полностью.</w:t>
      </w:r>
    </w:p>
    <w:p>
      <w:pPr>
        <w:spacing w:before="0" w:after="60" w:line="264" w:lineRule="auto"/>
        <w:jc w:val="right"/>
      </w:pPr>
      <w:r>
        <w:rPr>
          <w:rFonts w:ascii="Times New Roman" w:hAnsi="Times New Roman" w:cs="Times New Roman"/>
          <w:sz w:val="24"/>
        </w:rPr>
        <w:t xml:space="preserve">Продавец: _____________ / </w:t>
      </w:r>
      <w:r>
        <w:rPr>
          <w:rFonts w:ascii="Times New Roman" w:hAnsi="Times New Roman" w:cs="Times New Roman"/>
          <w:sz w:val="24"/>
        </w:rPr>
        <w:t xml:space="preserve">____________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Продавец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Покупатель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автомобиля — образец и бланк 2026</dc:title>
  <dc:subject>Бланк договора купли-продажи автомобиля по главе 30 ГК РФ: стороны, VIN, ПТС, цена, передача, гарантии продавца, регистрация в ГИБДД</dc:subject>
  <dc:creator>CalcLab — calclab.ru</dc:creator>
  <cp:keywords>договор купли-продажи автомобиля, ДКП, образец, бланк, скачать бесплатно, 2026</cp:keywords>
  <dc:language>ru-RU</dc:language>
</cp:coreProperties>
</file>