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СОГЛАШЕНИЕ О ЗАДАТКЕ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к предварительному договору купли-продажи от </w:t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Продавец, с одной стороны, 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Покупатель, с другой стороны, вместе — Стороны, заключили настоящее соглашение (далее — Соглашение) о нижеследующем.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ПРЕДМЕТ СОГЛАШЕНИЯ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Стороны заключили предварительный договор купли-продажи от </w:t>
      </w: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 (далее — Предварительный договор). По нему Стороны обязались не позднее </w:t>
      </w: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 заключить договор купли-продажи (далее — Основной договор) имущества, указанного ниже (далее — Имущество).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Имущество — квартира, расположенная по адресу: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кадастровый номер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1.3. </w:t>
      </w:r>
      <w:r>
        <w:rPr>
          <w:rFonts w:ascii="Times New Roman" w:hAnsi="Times New Roman" w:cs="Times New Roman"/>
          <w:sz w:val="24"/>
        </w:rPr>
        <w:t xml:space="preserve">Цена Имущества по Основному договору составляет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1.4. </w:t>
      </w:r>
      <w:r>
        <w:rPr>
          <w:rFonts w:ascii="Times New Roman" w:hAnsi="Times New Roman" w:cs="Times New Roman"/>
          <w:sz w:val="24"/>
        </w:rPr>
        <w:t xml:space="preserve">В счёт этой цены Покупатель передаёт Продавцу задаток в сумме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1.5. </w:t>
      </w:r>
      <w:r>
        <w:rPr>
          <w:rFonts w:ascii="Times New Roman" w:hAnsi="Times New Roman" w:cs="Times New Roman"/>
          <w:sz w:val="24"/>
        </w:rPr>
        <w:t xml:space="preserve">Задаток выдаётся в доказательство заключения Предварительного договора и в обеспечение исполнения обязательства Сторон заключить Основной договор (пункт 4 статьи 380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1.6. </w:t>
      </w:r>
      <w:r>
        <w:rPr>
          <w:rFonts w:ascii="Times New Roman" w:hAnsi="Times New Roman" w:cs="Times New Roman"/>
          <w:sz w:val="24"/>
        </w:rPr>
        <w:t xml:space="preserve">При заключении Основного договора задаток засчитывается в счёт цены Имущества. Остаток цены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— Покупатель уплачивает в порядке, установленном Основным договором.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ПЕРЕДАЧА ДЕНЕГ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Задаток передаётся наличными в день подписания Соглашения. Получение денег Продавец подтверждает подписью в расписке, которая помещена в конце Соглашения и является его частью.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ПОСЛЕДСТВИЯ НЕИСПОЛНЕНИЯ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Если Основной договор не заключён по вине Покупателя, в том числе из-за его отказа или уклонения от заключения, задаток остаётся у Продавца (пункт 2 статьи 381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Если Основной договор не заключён по вине Продавца, Продавец уплачивает Покупателю двойную сумму задатка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— в течение </w:t>
      </w:r>
      <w:r>
        <w:rPr>
          <w:rFonts w:ascii="Times New Roman" w:hAnsi="Times New Roman" w:cs="Times New Roman"/>
          <w:sz w:val="24"/>
        </w:rPr>
        <w:t xml:space="preserve">5 рабочих дней</w:t>
      </w:r>
      <w:r>
        <w:rPr>
          <w:rFonts w:ascii="Times New Roman" w:hAnsi="Times New Roman" w:cs="Times New Roman"/>
          <w:sz w:val="24"/>
        </w:rPr>
        <w:t xml:space="preserve"> со дня получения требования Покупателя.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3.3. </w:t>
      </w:r>
      <w:r>
        <w:rPr>
          <w:rFonts w:ascii="Times New Roman" w:hAnsi="Times New Roman" w:cs="Times New Roman"/>
          <w:sz w:val="24"/>
        </w:rPr>
        <w:t xml:space="preserve">Если обязательство заключить Основной договор прекратилось по соглашению Сторон или из-за невозможности исполнения, за которую ни одна из Сторон не отвечает, задаток возвращается Покупателю в течение </w:t>
      </w:r>
      <w:r>
        <w:rPr>
          <w:rFonts w:ascii="Times New Roman" w:hAnsi="Times New Roman" w:cs="Times New Roman"/>
          <w:sz w:val="24"/>
        </w:rPr>
        <w:t xml:space="preserve">5 рабочих дней</w:t>
      </w:r>
      <w:r>
        <w:rPr>
          <w:rFonts w:ascii="Times New Roman" w:hAnsi="Times New Roman" w:cs="Times New Roman"/>
          <w:sz w:val="24"/>
        </w:rPr>
        <w:t xml:space="preserve"> со дня прекращения обязательства (пункт 1 статьи 381 ГК РФ). Задаток возвращается и в случае, когда до окончания срока ни одна из Сторон не направила другой предложение заключить Основной договор (пункт 6 статьи 429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3.4. </w:t>
      </w:r>
      <w:r>
        <w:rPr>
          <w:rFonts w:ascii="Times New Roman" w:hAnsi="Times New Roman" w:cs="Times New Roman"/>
          <w:sz w:val="24"/>
        </w:rPr>
        <w:t xml:space="preserve">Сверх задатка Сторона, ответственная за неисполнение, возмещает другой Стороне убытки с зачётом суммы задатка (пункт 2 статьи 381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3.5. </w:t>
      </w:r>
      <w:r>
        <w:rPr>
          <w:rFonts w:ascii="Times New Roman" w:hAnsi="Times New Roman" w:cs="Times New Roman"/>
          <w:sz w:val="24"/>
        </w:rPr>
        <w:t xml:space="preserve">За просрочку возврата задатка или уплаты двойной суммы задатка на неуплаченную сумму начисляются проценты по статье 395 ГК РФ.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 xml:space="preserve">Соглашение является неотъемлемой частью Предварительного договора и вступает в силу с момента подписания.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4.2. </w:t>
      </w:r>
      <w:r>
        <w:rPr>
          <w:rFonts w:ascii="Times New Roman" w:hAnsi="Times New Roman" w:cs="Times New Roman"/>
          <w:sz w:val="24"/>
        </w:rPr>
        <w:t xml:space="preserve">Изменения и дополнения к Соглашению действительны, если они оформлены письменно и подписаны Сторонами.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4.3. </w:t>
      </w:r>
      <w:r>
        <w:rPr>
          <w:rFonts w:ascii="Times New Roman" w:hAnsi="Times New Roman" w:cs="Times New Roman"/>
          <w:sz w:val="24"/>
        </w:rPr>
        <w:t xml:space="preserve">Споры Стороны решают переговорами, а при недостижении согласия — в суде.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4.4. </w:t>
      </w:r>
      <w:r>
        <w:rPr>
          <w:rFonts w:ascii="Times New Roman" w:hAnsi="Times New Roman" w:cs="Times New Roman"/>
          <w:sz w:val="24"/>
        </w:rPr>
        <w:t xml:space="preserve">Соглашение составлено в двух экземплярах, имеющих одинаковую юридическую силу, по одному для каждой Стороны.</w:t>
      </w:r>
    </w:p>
    <w:p>
      <w:pPr>
        <w:spacing w:before="160" w:after="80" w:line="264" w:lineRule="auto"/>
        <w:jc w:val="left"/>
        <w:keepNext/>
      </w:pPr>
      <w:r>
        <w:rPr>
          <w:rFonts w:ascii="Times New Roman" w:hAnsi="Times New Roman" w:cs="Times New Roman"/>
          <w:b/>
          <w:sz w:val="24"/>
        </w:rPr>
        <w:t xml:space="preserve">РАСПИСКА В ПОЛУЧЕНИИ ЗАДАТКА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Продавец получил от Покупателя наличными задаток по Соглашению в сумме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 Деньги пересчитаны и получены полностью, претензий Продавец не имеет.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Продавец ____________ /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5. </w:t>
      </w:r>
      <w:r>
        <w:rPr>
          <w:rFonts w:ascii="Times New Roman" w:hAnsi="Times New Roman" w:cs="Times New Roman"/>
          <w:b/>
          <w:sz w:val="24"/>
        </w:rPr>
        <w:t xml:space="preserve">РЕКВИЗИТЫ И ПОДПИСИ СТОРОН</w:t>
      </w:r>
    </w:p>
    <w:tbl>
      <w:tblPr>
        <w:tblW w:w="9638" w:type="dxa"/>
        <w:tblLayout w:type="fixed"/>
        <w:tblCellMar>
          <w:left w:w="0" w:type="dxa"/>
          <w:right w:w="227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Продавец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Покупатель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</w:tr>
    </w:tbl>
    <w:p>
      <w:pPr>
        <w:spacing w:before="0" w:after="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/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Соглашение о задатке — образец 2026</dc:title>
  <dc:subject>Бланк соглашения о задатке (договора задатка) по статьям 380 и 381 ГК РФ к договору купли-продажи или предварительному договору: квартира, дом, участок, автомобиль, расписка в получении задатка</dc:subject>
  <dc:creator>CalcLab — calclab.ru</dc:creator>
  <cp:keywords>соглашение о задатке, договор задатка, расписка о получении задатка, соглашение об авансе, образец, бланк, 2026</cp:keywords>
  <dc:language>ru-RU</dc:language>
</cp:coreProperties>
</file>