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ТРУДОВОЙ ДОГОВОР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с иностранным гражданином, работающим на основании патента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Работодатель,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Работник, с другой стороны, вместе — Стороны, заключили настоящий трудовой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Работодатель принимает Работника на работу по должности (профессии):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 Работник обязуется лично выполнять эту трудовую функцию и соблюдать правила внутреннего трудового распорядка.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Место работы Работника: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Место работы находится на территории субъекта Российской Федерации, в котором Работнику выдан патент: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За пределами этого субъекта Работник не работает, кроме случаев, предусмотренных статьёй 13.3-1 Федерального закона от 25.07.2002 № 115-ФЗ «О правовом положении иностранных граждан в Российской Федерации» (далее — Закон № 115-ФЗ).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Работа по Договору является для Работника основной.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Работник приступает к работе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Договор заключён на неопределённый срок.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1.7. </w:t>
      </w:r>
      <w:r>
        <w:rPr>
          <w:rFonts w:ascii="Times New Roman" w:hAnsi="Times New Roman" w:cs="Times New Roman"/>
          <w:sz w:val="24"/>
        </w:rPr>
        <w:t xml:space="preserve">Работнику устанавливается испытание сроком </w:t>
      </w:r>
      <w:r>
        <w:rPr>
          <w:rFonts w:ascii="Times New Roman" w:hAnsi="Times New Roman" w:cs="Times New Roman"/>
          <w:sz w:val="24"/>
        </w:rPr>
        <w:t xml:space="preserve">3</w:t>
      </w:r>
      <w:r>
        <w:rPr>
          <w:rFonts w:ascii="Times New Roman" w:hAnsi="Times New Roman" w:cs="Times New Roman"/>
          <w:sz w:val="24"/>
        </w:rPr>
        <w:t xml:space="preserve"> мес. В срок испытания не засчитываются периоды, когда Работник фактически отсутствовал на работе.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ПРАВО РАБОТНИКА НА ТРУДОВУЮ ДЕЯТЕЛЬНОСТЬ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Гражданство Работника: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Работник осуществляет трудовую деятельность на основании патента: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Срок действия патента — по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Он продлевается на период, за который Работник уплатил налог на доходы физических лиц в виде фиксированного авансового платежа (пункт 5 статьи 13.3 Закона № 115-ФЗ).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Сведения о договоре (полисе) добровольного медицинского страхования Работника, действующем на территории Российской Федерации: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РАБОЧЕЕ ВРЕМЯ И ВРЕМЯ ОТДЫХА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Работнику устанавливается пятидневная рабочая неделя продолжительностью 40 часов с выходными днями в субботу и воскресенье.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Время начала и окончания работы и перерывов для отдыха и питания определяется правилами внутреннего трудового распорядка Работодателя.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Работнику предоставляется ежегодный основной оплачиваемый отпуск, количество календарных дней — </w:t>
      </w:r>
      <w:r>
        <w:rPr>
          <w:rFonts w:ascii="Times New Roman" w:hAnsi="Times New Roman" w:cs="Times New Roman"/>
          <w:sz w:val="24"/>
        </w:rPr>
        <w:t xml:space="preserve">28</w:t>
      </w:r>
      <w:r>
        <w:rPr>
          <w:rFonts w:ascii="Times New Roman" w:hAnsi="Times New Roman" w:cs="Times New Roman"/>
          <w:sz w:val="24"/>
        </w:rPr>
        <w:t xml:space="preserve">. Очерёдность отпусков определяется графиком отпусков.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ОПЛАТА ТРУДА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Работнику устанавливается должностной оклад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месяц.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Заработная плата выплачивается не реже чем каждые полмесяца: </w:t>
      </w:r>
      <w:r>
        <w:rPr>
          <w:rFonts w:ascii="Times New Roman" w:hAnsi="Times New Roman" w:cs="Times New Roman"/>
          <w:sz w:val="24"/>
        </w:rPr>
        <w:t xml:space="preserve">25</w:t>
      </w:r>
      <w:r>
        <w:rPr>
          <w:rFonts w:ascii="Times New Roman" w:hAnsi="Times New Roman" w:cs="Times New Roman"/>
          <w:sz w:val="24"/>
        </w:rPr>
        <w:t xml:space="preserve">-го числа текущего месяца — за первую половину месяца,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-го числа следующего месяца — окончательный расчёт за месяц. Если день выплаты совпадает с выходным или нерабочим праздничным днём, выплата производится накануне этого дня.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Заработная плата перечисляется на банковский счёт Работника по его заявлению.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Работодатель как налоговый агент исчисляет, удерживает из заработной платы и перечисляет в бюджет налог на доходы физических лиц.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Исчисленная сумма налога уменьшается на фиксированные авансовые платежи, уплаченные Работником за период действия патента. Уменьшение производится по письменному заявлению Работника с документами об уплате после получения Работодателем уведомления налогового органа о подтверждении права на уменьшение (пункт 6 статьи 227.1 НК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Работодатель уплачивает за Работника страховые взносы на обязательное пенсионное, медицинское и социальное страхование, а также взносы на страхование от несчастных случаев на производстве и профессиональных заболеваний. Работник подлежит обязательному социальному страхованию в соответствии с федеральными законами.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УСЛОВИЯ ТРУДА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Условия труда на рабочем месте Работника по результатам специальной оценки условий труда — оптимальные или допустимые.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Работодатель создаёт безопасные условия труда, проводит инструктажи по охране труда и выдаёт средства индивидуальной защиты, если они положены по нормам.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Работник обязан добросовестно выполнять трудовую функцию, соблюдать правила внутреннего трудового распорядка, требования охраны труда и бережно относиться к имуществу Работодателя.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Работник обязан своевременно уплачивать фиксированные авансовые платежи по налогу на доходы физических лиц за патент и по требованию Работодателя предъявлять документы об уплате.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Работник обязан в течение 3 рабочих дней сообщать Работодателю о продлении, переоформлении, аннулировании или окончании срока действия документа, на основании которого Работник работает или проживает в Российской Федерации, а также о замене паспорта и об изменении адреса регистрации.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Работодатель обязан предоставлять Работнику работу по Договору, своевременно и в полном размере выплачивать заработную плату и знакомить Работника под подпись с локальными нормативными актами, связанными с его работой.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Работодатель уведомляет территориальный орган МВД России о заключении и о прекращении (расторжении) Договора в срок, не превышающий трёх рабочих дней с даты заключения или прекращения Договора (пункт 8 статьи 13 Закона № 115-ФЗ).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6.6. </w:t>
      </w:r>
      <w:r>
        <w:rPr>
          <w:rFonts w:ascii="Times New Roman" w:hAnsi="Times New Roman" w:cs="Times New Roman"/>
          <w:sz w:val="24"/>
        </w:rPr>
        <w:t xml:space="preserve">Работодатель передаёт Работнику экземпляр Договора в день подписания, чтобы Работник мог приложить его копию к уведомлению об осуществлении трудовой деятельности, если закон обязывает Работника его подать (пункт 7 статьи 13.3 Закона № 115-ФЗ).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6.7. </w:t>
      </w:r>
      <w:r>
        <w:rPr>
          <w:rFonts w:ascii="Times New Roman" w:hAnsi="Times New Roman" w:cs="Times New Roman"/>
          <w:sz w:val="24"/>
        </w:rPr>
        <w:t xml:space="preserve">Стороны имеют и другие права и обязанности, установленные трудовым законодательством, коллективным договором (при наличии) и локальными нормативными актами Работодателя.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ИЗМЕНЕНИЕ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Условия Договора изменяются по соглашению Сторон, заключённому в письменной форме, кроме случаев, предусмотренных ТК РФ.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Договор прекращается по основаниям, предусмотренным ТК РФ, в том числе по основаниям статьи 327.6 ТК РФ, которые относятся к Работнику.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Договор прекращается при аннулировании патента, а также по истечении одного месяца со дня окончания срока его действия (пункты 2 и 5 части первой статьи 327.6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С окончания срока действия документа, на основании которого Работник работает или проживает в Российской Федерации, Работодатель отстраняет Работника от работы (статья 327.5 ТК РФ). В период отстранения заработная плата не начисляется (часть третья статьи 76 ТК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7.5. </w:t>
      </w:r>
      <w:r>
        <w:rPr>
          <w:rFonts w:ascii="Times New Roman" w:hAnsi="Times New Roman" w:cs="Times New Roman"/>
          <w:sz w:val="24"/>
        </w:rPr>
        <w:t xml:space="preserve">Договор может быть прекращён для приведения численности работников — иностранных граждан в соответствие с ограничениями, установленными федеральными законами, указами Президента Российской Федерации, постановлениями Правительства Российской Федерации и принятыми в соответствии с ними нормативными правовыми актами субъекта Российской Федерации (пункт 9 части первой статьи 327.6 ТК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со дня подписания его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До подписания Договора Работник ознакомлен под подпись с правилами внутреннего трудового распорядка и другими локальными нормативными актами, связанными с его трудовой деятельностью.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Договор составлен на русском языке в двух экземплярах, имеющих одинаковую юридическую силу, по одному для каждой Стороны. Получение своего экземпляра Работник подтверждает подписью на экземпляре Работодателя.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В части, не урегулированной Договором, Стороны руководствуются ТК РФ, Законом № 115-ФЗ и другими нормативными правовыми актами, содержащими нормы трудового права.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Работник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Трудовой договор с иностранным гражданином — образец 2026</dc:title>
  <dc:subject>Бланк трудового договора с иностранцем по патенту, разрешению на работу, из ЕАЭС, с РВП или ВНЖ: статьи 57 и 327.2 ТК РФ, уведомление МВД, НДФЛ</dc:subject>
  <dc:creator>CalcLab — calclab.ru</dc:creator>
  <cp:keywords>трудовой договор с иностранным гражданином, образец, бланк, по патенту, ЕАЭС, 2026, скачать</cp:keywords>
  <dc:language>ru-RU</dc:language>
</cp:coreProperties>
</file>