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УТВЕРЖДЁН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Решением единственного учредителя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№ </w:t>
      </w:r>
      <w:r>
        <w:rPr>
          <w:rFonts w:ascii="Times New Roman" w:hAnsi="Times New Roman" w:cs="Times New Roman"/>
          <w:sz w:val="24"/>
        </w:rPr>
        <w:t xml:space="preserve">1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УСТАВ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общества с ограниченной ответственностью «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»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ОБЩИЕ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Общество с ограниченной ответственностью «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» (далее — Общество) создано в соответствии с Гражданским кодексом Российской Федерации и Федеральным законом от 08.02.1998 № 14-ФЗ «Об обществах с ограниченной ответственностью» (далее — Закон об ООО).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Полное фирменное наименование Общества: Общество с ограниченной ответственностью «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». Сокращённое фирменное наименование: ООО «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».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Место нахождения Общества: Российская Федерация,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Общество является юридическим лицом, имеет обособленное имущество, учитываемое на самостоятельном балансе, может от своего имени приобретать права, нести обязанности, быть истцом и ответчиком в суде. Срок деятельности Общества не ограничен.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Цель деятельности Общества — извлечение прибыли. Общество вправе заниматься любой деятельностью, не запрещённой федеральными законами, а деятельностью, для которой нужна лицензия, — после её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Общество имеет печать со своим полным фирменным наименованием на русском языке.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1.7. </w:t>
      </w:r>
      <w:r>
        <w:rPr>
          <w:rFonts w:ascii="Times New Roman" w:hAnsi="Times New Roman" w:cs="Times New Roman"/>
          <w:sz w:val="24"/>
        </w:rPr>
        <w:t xml:space="preserve">Общество вправе открывать банковские счета в Российской Федерации и за её пределами, создавать филиалы и открывать представительства.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1.8. </w:t>
      </w:r>
      <w:r>
        <w:rPr>
          <w:rFonts w:ascii="Times New Roman" w:hAnsi="Times New Roman" w:cs="Times New Roman"/>
          <w:sz w:val="24"/>
        </w:rPr>
        <w:t xml:space="preserve">Общество отвечает по своим обязательствам всем своим имуществом и не отвечает по обязательствам участников. Участники не отвечают по обязательствам Общества и несут риск убытков от его деятельности в пределах стоимости своих долей, а не полностью оплатившие доли — солидарно в пределах неоплаченной части.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УСТАВНЫЙ КАПИТАЛ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Уставный капитал Общества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и складывается из номинальной стоимости долей участников. Размер доли выражается в процентах или дробью.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Каждый учредитель оплачивает свою долю полностью в срок, установленный решением или договором об учреждении Общества, но не позднее четырёх месяцев с момента государственной регистрации Общества. Деньгами вносится не меньше минимального размера уставного капитала. Неоплаченная в срок часть доли переходит к Обществу.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Уставный капитал увеличивается только после его полной оплаты. Увеличение и уменьшение уставного капитала проводятся в порядке, установленном Законом об ООО.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Доли, перешедшие к Обществу, в течение года распределяются между участниками пропорционально их долям или продаются в порядке, установленном Законом об ООО. Иначе они погашаются, а уставный капитал уменьшается.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УЧАСТНИКОВ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Участники вправе: участвовать в управлении делами Общества; получать информацию о его деятельности и знакомиться с бухгалтерской и иной документацией в порядке, установленном Уставом; участвовать в распределении прибыли; продать или иным образом передать долю в порядке, установленном Законом об ООО и Уставом; получить при ликвидации часть имущества, оставшегося после расчётов с кредиторами, или его стоимость.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Участники обязаны: оплачивать доли в порядке, размерах и сроки, установленные Законом об ООО и документами об учреждении Общества; не разглашать конфиденциальную информацию о деятельности Общества; участвовать в принятии решений, без которых Общество не может продолжать деятельность; не совершать действий, заведомо направленных на причинение вреда Обществу или затрудняющих достижение его целей.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ПЕРЕХОД ДОЛИ К ДРУГИМ ЛИЦАМ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Участник вправе продать или иным образом передать долю или её часть другим участникам без согласия остальных участников и Общества.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Продажа или иное отчуждение доли третьим лицам допускается без согласия других участников и Общества, с соблюдением преимущественного права покупки.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Участники пользуются преимущественным правом покупки доли по цене предложения третьему лицу пропорционально своим долям. Продавец направляет через Общество за свой счёт нотариально удостоверенную оферту участникам и Обществу с ценой и условиями продажи. Участники вправе воспользоваться преимущественным правом в течение 30 дней с даты получения оферты Обществом.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Доля отчуждается до полной оплаты только в оплаченной части. Сделка по отчуждению доли удостоверяется нотариально, если Законом об ООО не предусмотрено иное.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Доли переходят к наследникам граждан и правопреемникам юридических лиц, являвшихся участниками, без согласия остальных участников.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Участник вправе заложить долю другому участнику, а третьему лицу — с согласия общего собрания участников.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ВЫХОД УЧАСТНИКА ИЗ ОБЩЕСТВА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Выход участника из Общества путём отчуждения доли Обществу не предусмотрен. Участник вправе требовать приобретения Обществом своей доли в случаях, предусмотренных Законом об ООО.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ОБЩЕЕ СОБРАНИЕ УЧАСТНИКОВ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Высшим органом Общества является общее собрание участников. Каждый участник имеет число голосов, пропорциональное его доле.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К компетенции общего собрания участников относятся: 1) основные направления деятельности, участие в ассоциациях (союзах) и других объединениях; 2) утверждение Устава и внесение в него изменений, переход на типовой устав, изменение уставного капитала, наименования и места нахождения; 3) образование исполнительных органов, досрочное прекращение их полномочий, установление их вознаграждения, передача полномочий управляющему; 4) утверждение годовых отчётов и годовой бухгалтерской (финансовой) отчётности; 5) распределение чистой прибыли; 6) утверждение внутренних документов; 7) размещение облигаций и иных эмиссионных ценных бумаг; 8) аудит годовой отчётности, назначение аудиторской организации и оплата её услуг; 9) реорганизация и ликвидация Общества; 10) назначение ликвидационной комиссии и утверждение ликвидационных балансов; 11) согласие на крупные сделки и сделки с заинтересованностью; 12) иные вопросы, предусмотренные Законом об ООО и Уставом. Эти вопросы не передаются единоличному исполнительному органу.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Пока в Обществе один участник, решения по вопросам компетенции общего собрания принимает единственный участник единолично и оформляет их письменно. Решение об утверждении годовых результатов он принимает с 1 марта по 30 апреля года, следующего за отчётным.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Решение единственного участника подтверждается его подписью. Нотариальное удостоверение требуется только в случаях, предусмотренных законом, в том числе для решений о назначении единоличного исполнительного органа и об увеличении уставного капитала.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Решения об утверждении и изменении Устава, переходе на типовой устав, изменении уставного капитала, наименования и места нахождения Общества принимаются не менее чем двумя третями голосов от общего числа голосов участников, о реорганизации и ликвидации — всеми участниками единогласно, остальные — большинством от общего числа голосов, если Законом об ООО не установлено иное.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ЕДИНОЛИЧНЫЙ ИСПОЛНИТЕЛЬНЫЙ ОРГАН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Текущей деятельностью Общества руководит единоличный исполнительный орган — Генеральный директор.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Единоличный исполнительный орган избирается общим собранием участников на пять лет.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Избрать можно участника Общества или другое лицо. Решение об избрании (назначении) единоличного исполнительного органа подлежит нотариальному удостоверению.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Единоличный исполнительный орган: без доверенности действует от имени Общества и совершает сделки; выдаёт доверенности, в том числе с правом передоверия; принимает и увольняет работников, поощряет их и налагает взыскания; организует бухгалтерский учёт и ведёт список участников; решает другие вопросы, не отнесённые к компетенции общего собрания участников.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Договор Общества с единоличным исполнительным органом подписывает единственный участник.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7.6. </w:t>
      </w:r>
      <w:r>
        <w:rPr>
          <w:rFonts w:ascii="Times New Roman" w:hAnsi="Times New Roman" w:cs="Times New Roman"/>
          <w:sz w:val="24"/>
        </w:rPr>
        <w:t xml:space="preserve">Единоличный исполнительный орган действует в интересах Общества добросовестно и разумно и возмещает убытки, причинённые Обществу по его вине.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РАСПРЕДЕЛЕНИЕ ПРИБЫЛИ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Общество вправе ежеквартально, раз в полгода или раз в год принимать решение о распределении чистой прибыли между участниками. Прибыль распределяется пропорционально их долям в уставном капитале.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Срок выплаты определяется решением о распределении прибыли и не превышает 60 дней со дня его принятия. Если срок в решении не указан, он равен 60 дням.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Общество не распределяет и не выплачивает прибыль в случаях, установленных Законом об ООО, в том числе до полной оплаты уставного капитала и если чистые активы меньше уставного капитала и резервного фонда или станут меньше в результате выплаты.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ХРАНЕНИЕ ДОКУМЕНТОВ И ИНФОРМАЦИЯ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Общество хранит документы, предусмотренные Законом об ООО, иными правовыми актами, Уставом и внутренними документами, по месту нахождения единоличного исполнительного органа.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По требованию участника Общество в течение пяти рабочих дней знакомит его с документами, перечисленными в статье 50 Закона об ООО, в помещении единоличного исполнительного органа и выдаёт их копии. Плата за копии не превышает затрат на их изготовление и пересылку.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Другим лицам Общество предоставляет информацию в случаях и порядке, предусмотренных законом. Заинтересованное лицо вправе ознакомиться с Уставом.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РЕОРГАНИЗАЦИЯ И ЛИКВИДАЦИЯ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Общество может быть добровольно реорганизовано или ликвидировано по единогласному решению участников в порядке, установленном Гражданским кодексом Российской Федерации и Законом об ООО.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10.2. </w:t>
      </w:r>
      <w:r>
        <w:rPr>
          <w:rFonts w:ascii="Times New Roman" w:hAnsi="Times New Roman" w:cs="Times New Roman"/>
          <w:sz w:val="24"/>
        </w:rPr>
        <w:t xml:space="preserve">Имущество, оставшееся после расчётов с кредиторами, распределяется между участниками: сначала выплачивается распределённая, но невыплаченная прибыль, затем оставшееся имущество делится пропорционально долям.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11.1. </w:t>
      </w:r>
      <w:r>
        <w:rPr>
          <w:rFonts w:ascii="Times New Roman" w:hAnsi="Times New Roman" w:cs="Times New Roman"/>
          <w:sz w:val="24"/>
        </w:rPr>
        <w:t xml:space="preserve">Изменения в Устав вносятся по решению общего собрания участников, подлежат государственной регистрации и приобретают силу для третьих лиц с момента регистрации, а в случаях, установленных законом, — с момента уведомления регистрирующего органа.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11.2. </w:t>
      </w:r>
      <w:r>
        <w:rPr>
          <w:rFonts w:ascii="Times New Roman" w:hAnsi="Times New Roman" w:cs="Times New Roman"/>
          <w:sz w:val="24"/>
        </w:rPr>
        <w:t xml:space="preserve">В части, не урегулированной Уставом, применяется законодательство Российской Федерации.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Устав ООО — образец и бланк 2026</dc:title>
  <dc:subject>Устав общества с ограниченной ответственностью по ГК РФ и закону № 14-ФЗ: один или несколько участников, выход, продажа доли, директор, решения собрания</dc:subject>
  <dc:creator>CalcLab — calclab.ru</dc:creator>
  <cp:keywords>устав ооо, образец, бланк, с одним учредителем, скачать, 2026</cp:keywords>
  <dc:language>ru-RU</dc:language>
</cp:coreProperties>
</file>