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Участнику долевой собственности: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Дата: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УВЕДОМЛЕНИЕ О ПРОДАЖЕ ДОЛИ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(извещение о намерении продать долю в праве общей собственности постороннему лицу)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Продавец) является участником общей долевой собственности на квартиру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расположенную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Объект).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Продавцу принадлежит доля в праве общей собственности на Объект в размере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Продавец извещает участников общей долевой собственности о намерении продать постороннему лицу всю принадлежащую ему долю в праве общей собственности на Объект в размере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Доля) по цене и на условиях, указанных ниже (пункт 2 статьи 250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Цена Доли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Расчёт — через депозит нотариуса, который удостоверяет договор. Покупатель вносит цену в депозит до подписания договора, нотариус перечисляет её Продавцу после государственной регистрации перехода права.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договора и государственную регистрацию перехода права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</w:rPr>
        <w:t xml:space="preserve">Участник долевой собственности вправе купить Долю по этой цене и на этих условиях. Если в течение месяца со дня получения настоящего уведомления никто из участников её не купит, Продавец вправе продать Долю любому лицу (пункт 2 статьи 250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 </w:t>
      </w:r>
      <w:r>
        <w:rPr>
          <w:rFonts w:ascii="Times New Roman" w:hAnsi="Times New Roman" w:cs="Times New Roman"/>
          <w:sz w:val="24"/>
        </w:rPr>
        <w:t xml:space="preserve">О решении купить получатель письменно сообщает Продавцу в тот же срок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 </w:t>
      </w:r>
      <w:r>
        <w:rPr>
          <w:rFonts w:ascii="Times New Roman" w:hAnsi="Times New Roman" w:cs="Times New Roman"/>
          <w:sz w:val="24"/>
        </w:rPr>
        <w:t xml:space="preserve">Получатель, который не намерен покупать, вправе письменно отказаться от преимущественного права покупки. Если откажутся все, Продавец вправе продать Долю постороннему лицу до истечения месяца (пункт 2 статьи 250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 </w:t>
      </w:r>
      <w:r>
        <w:rPr>
          <w:rFonts w:ascii="Times New Roman" w:hAnsi="Times New Roman" w:cs="Times New Roman"/>
          <w:sz w:val="24"/>
        </w:rPr>
        <w:t xml:space="preserve">Подпись на отказе лучше засвидетельствовать у нотариуса: в таком отказе не усомнится нотариус, который будет удостоверять договор.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 </w:t>
      </w:r>
      <w:r>
        <w:rPr>
          <w:rFonts w:ascii="Times New Roman" w:hAnsi="Times New Roman" w:cs="Times New Roman"/>
          <w:sz w:val="24"/>
        </w:rPr>
        <w:t xml:space="preserve">Если Продавец снизит цену или изменит условия в пользу покупателя, он известит участников долевой собственности заново.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Уведомление передаётся через нотариуса (статья 86 Основ законодательства Российской Федерации о нотариате).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Продавец: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Ответ на уведомление (заполняет получатель):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Я, ________________________________________, получил(а) уведомление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□ Покупаю Долю по цене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 на условиях уведомления.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□ Отказываюсь от преимущественного права покупки Доли (пункт 2 статьи 250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Подпись: ____________ / ____________  Дата: «__» ________ 20__ г.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продаже доли — образец 2026</dc:title>
  <dc:subject>Извещение сособственников о намерении продать долю в квартире, доме, участке или комнату в коммунальной квартире постороннему лицу по статье 250 ГК РФ: цена, условия, месяц на ответ, отказ от преимущественного права покупки</dc:subject>
  <dc:creator>CalcLab — calclab.ru</dc:creator>
  <cp:keywords>уведомление о продаже доли, извещение сособственников, образец, бланк, 2026</cp:keywords>
  <dc:language>ru-RU</dc:language>
</cp:coreProperties>
</file>